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82" w:rsidRDefault="00360F82" w:rsidP="00360F82">
      <w:pPr>
        <w:spacing w:after="0" w:line="240" w:lineRule="auto"/>
        <w:ind w:left="386" w:right="-2"/>
        <w:jc w:val="both"/>
        <w:rPr>
          <w:rFonts w:cs="Arabic Transparent"/>
          <w:sz w:val="24"/>
          <w:szCs w:val="24"/>
          <w:rtl/>
        </w:rPr>
      </w:pPr>
    </w:p>
    <w:p w:rsidR="00360F82" w:rsidRDefault="00360F82" w:rsidP="00360F82">
      <w:pPr>
        <w:spacing w:after="0" w:line="240" w:lineRule="auto"/>
        <w:ind w:left="386" w:right="-2"/>
        <w:jc w:val="center"/>
        <w:rPr>
          <w:rFonts w:cs="Arabic Transparent"/>
          <w:sz w:val="24"/>
          <w:szCs w:val="24"/>
          <w:rtl/>
        </w:rPr>
      </w:pPr>
      <w:r w:rsidRPr="00623AAD">
        <w:rPr>
          <w:rFonts w:cs="Arabic Transparent" w:hint="cs"/>
          <w:noProof/>
          <w:sz w:val="24"/>
          <w:szCs w:val="24"/>
          <w:rtl/>
        </w:rPr>
        <w:drawing>
          <wp:inline distT="0" distB="0" distL="0" distR="0" wp14:anchorId="66546C61" wp14:editId="4FCEB747">
            <wp:extent cx="1352550" cy="866775"/>
            <wp:effectExtent l="19050" t="0" r="0" b="0"/>
            <wp:docPr id="8" name="Picture 1" descr="cus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s"/>
                    <pic:cNvPicPr>
                      <a:picLocks noChangeAspect="1" noChangeArrowheads="1"/>
                    </pic:cNvPicPr>
                  </pic:nvPicPr>
                  <pic:blipFill>
                    <a:blip r:embed="rId5"/>
                    <a:srcRect/>
                    <a:stretch>
                      <a:fillRect/>
                    </a:stretch>
                  </pic:blipFill>
                  <pic:spPr bwMode="auto">
                    <a:xfrm>
                      <a:off x="0" y="0"/>
                      <a:ext cx="1352550" cy="866775"/>
                    </a:xfrm>
                    <a:prstGeom prst="rect">
                      <a:avLst/>
                    </a:prstGeom>
                    <a:noFill/>
                    <a:ln w="9525">
                      <a:noFill/>
                      <a:miter lim="800000"/>
                      <a:headEnd/>
                      <a:tailEnd/>
                    </a:ln>
                  </pic:spPr>
                </pic:pic>
              </a:graphicData>
            </a:graphic>
          </wp:inline>
        </w:drawing>
      </w:r>
    </w:p>
    <w:p w:rsidR="00360F82" w:rsidRDefault="00360F82" w:rsidP="00360F82">
      <w:pPr>
        <w:spacing w:after="0" w:line="240" w:lineRule="auto"/>
        <w:ind w:left="386" w:right="-2"/>
        <w:jc w:val="both"/>
        <w:rPr>
          <w:rFonts w:cs="Arabic Transparent"/>
          <w:sz w:val="24"/>
          <w:szCs w:val="24"/>
          <w:rtl/>
        </w:rPr>
      </w:pPr>
      <w:r>
        <w:rPr>
          <w:rFonts w:cs="Arabic Transparent" w:hint="cs"/>
          <w:sz w:val="24"/>
          <w:szCs w:val="24"/>
          <w:rtl/>
        </w:rPr>
        <w:t xml:space="preserve">     </w:t>
      </w:r>
    </w:p>
    <w:p w:rsidR="00360F82" w:rsidRPr="00D80FC2" w:rsidRDefault="00360F82" w:rsidP="00360F82">
      <w:pPr>
        <w:jc w:val="center"/>
        <w:rPr>
          <w:b/>
          <w:bCs/>
          <w:rtl/>
          <w:lang w:bidi="ar-JO"/>
        </w:rPr>
      </w:pPr>
      <w:r>
        <w:rPr>
          <w:rFonts w:hint="cs"/>
          <w:b/>
          <w:bCs/>
          <w:rtl/>
          <w:lang w:bidi="ar-JO"/>
        </w:rPr>
        <w:t xml:space="preserve">         </w:t>
      </w:r>
      <w:r w:rsidRPr="00CF2C7D">
        <w:rPr>
          <w:rFonts w:hint="cs"/>
          <w:b/>
          <w:bCs/>
          <w:rtl/>
          <w:lang w:bidi="ar-JO"/>
        </w:rPr>
        <w:t>"</w:t>
      </w:r>
      <w:bookmarkStart w:id="0" w:name="_GoBack"/>
      <w:r w:rsidRPr="00CF2C7D">
        <w:rPr>
          <w:rFonts w:hint="cs"/>
          <w:b/>
          <w:bCs/>
          <w:rtl/>
          <w:lang w:bidi="ar-JO"/>
        </w:rPr>
        <w:t xml:space="preserve">نموذج </w:t>
      </w:r>
      <w:r>
        <w:rPr>
          <w:rFonts w:hint="cs"/>
          <w:b/>
          <w:bCs/>
          <w:rtl/>
          <w:lang w:bidi="ar-JO"/>
        </w:rPr>
        <w:t xml:space="preserve">طلب </w:t>
      </w:r>
      <w:r w:rsidRPr="00CF2C7D">
        <w:rPr>
          <w:rFonts w:hint="cs"/>
          <w:b/>
          <w:bCs/>
          <w:rtl/>
          <w:lang w:bidi="ar-JO"/>
        </w:rPr>
        <w:t xml:space="preserve">ترخيص مستودع </w:t>
      </w:r>
      <w:r>
        <w:rPr>
          <w:rFonts w:hint="cs"/>
          <w:b/>
          <w:bCs/>
          <w:rtl/>
          <w:lang w:bidi="ar-JO"/>
        </w:rPr>
        <w:t>خاص بالجرارات الزراعية</w:t>
      </w:r>
      <w:bookmarkEnd w:id="0"/>
      <w:r w:rsidRPr="00CF2C7D">
        <w:rPr>
          <w:rFonts w:hint="cs"/>
          <w:b/>
          <w:bCs/>
          <w:rtl/>
          <w:lang w:bidi="ar-JO"/>
        </w:rPr>
        <w:t>"</w:t>
      </w:r>
    </w:p>
    <w:p w:rsidR="00360F82" w:rsidRDefault="00360F82" w:rsidP="00360F82">
      <w:pPr>
        <w:rPr>
          <w:rtl/>
          <w:lang w:bidi="ar-JO"/>
        </w:rPr>
      </w:pPr>
      <w:r>
        <w:rPr>
          <w:rFonts w:hint="cs"/>
          <w:rtl/>
          <w:lang w:bidi="ar-JO"/>
        </w:rPr>
        <w:t>اسم المؤســـــسة/  الشـــــــــركة : .................................................................................................</w:t>
      </w:r>
    </w:p>
    <w:p w:rsidR="00360F82" w:rsidRDefault="00360F82" w:rsidP="00360F82">
      <w:pPr>
        <w:rPr>
          <w:rtl/>
          <w:lang w:bidi="ar-JO"/>
        </w:rPr>
      </w:pPr>
      <w:r>
        <w:rPr>
          <w:rFonts w:hint="cs"/>
          <w:rtl/>
          <w:lang w:bidi="ar-JO"/>
        </w:rPr>
        <w:t>الاسم التجاري للمؤسسة/ الشركة: .................................................................................................</w:t>
      </w:r>
    </w:p>
    <w:p w:rsidR="00360F82" w:rsidRDefault="00360F82" w:rsidP="00360F82">
      <w:pPr>
        <w:rPr>
          <w:rtl/>
          <w:lang w:bidi="ar-JO"/>
        </w:rPr>
      </w:pPr>
      <w:r>
        <w:rPr>
          <w:rFonts w:hint="cs"/>
          <w:noProof/>
          <w:rtl/>
        </w:rPr>
        <w:t xml:space="preserve"> </w:t>
      </w:r>
      <w:r>
        <w:rPr>
          <w:rFonts w:hint="cs"/>
          <w:rtl/>
          <w:lang w:bidi="ar-JO"/>
        </w:rPr>
        <w:t xml:space="preserve">  </w:t>
      </w:r>
    </w:p>
    <w:p w:rsidR="00360F82" w:rsidRDefault="00360F82" w:rsidP="00360F82">
      <w:pPr>
        <w:rPr>
          <w:rtl/>
          <w:lang w:bidi="ar-JO"/>
        </w:rPr>
      </w:pPr>
      <w:r>
        <w:rPr>
          <w:rFonts w:hint="cs"/>
          <w:rtl/>
          <w:lang w:bidi="ar-JO"/>
        </w:rPr>
        <w:t>عنوان الموقع المطلوب ترخيصه مستودعا خاصا بالجرارات الزراعية:</w:t>
      </w:r>
    </w:p>
    <w:p w:rsidR="00360F82" w:rsidRDefault="00360F82" w:rsidP="00360F82">
      <w:pPr>
        <w:rPr>
          <w:rtl/>
          <w:lang w:bidi="ar-JO"/>
        </w:rPr>
      </w:pPr>
      <w:r>
        <w:rPr>
          <w:rFonts w:hint="cs"/>
          <w:rtl/>
          <w:lang w:bidi="ar-JO"/>
        </w:rPr>
        <w:t>المديــنة: ........................................... الشارع: ....................................................................... الحوض: ................. رقم الحوض :...............رقم قطعة الارض:.................المساحة:...........................</w:t>
      </w:r>
    </w:p>
    <w:p w:rsidR="00360F82" w:rsidRDefault="00360F82" w:rsidP="00360F82">
      <w:pPr>
        <w:rPr>
          <w:rtl/>
          <w:lang w:bidi="ar-JO"/>
        </w:rPr>
      </w:pPr>
      <w:r>
        <w:rPr>
          <w:noProof/>
          <w:rtl/>
        </w:rPr>
        <mc:AlternateContent>
          <mc:Choice Requires="wps">
            <w:drawing>
              <wp:anchor distT="0" distB="0" distL="114300" distR="114300" simplePos="0" relativeHeight="251660288" behindDoc="0" locked="0" layoutInCell="1" allowOverlap="1">
                <wp:simplePos x="0" y="0"/>
                <wp:positionH relativeFrom="column">
                  <wp:posOffset>2985770</wp:posOffset>
                </wp:positionH>
                <wp:positionV relativeFrom="paragraph">
                  <wp:posOffset>26670</wp:posOffset>
                </wp:positionV>
                <wp:extent cx="119380" cy="114300"/>
                <wp:effectExtent l="13970" t="12700" r="9525"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025EF" id="Rectangle 20" o:spid="_x0000_s1026" style="position:absolute;left:0;text-align:left;margin-left:235.1pt;margin-top:2.1pt;width:9.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PH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"/>
            </w:pict>
          </mc:Fallback>
        </mc:AlternateContent>
      </w:r>
      <w:r>
        <w:rPr>
          <w:noProof/>
          <w:rtl/>
        </w:rPr>
        <mc:AlternateContent>
          <mc:Choice Requires="wps">
            <w:drawing>
              <wp:anchor distT="0" distB="0" distL="114300" distR="114300" simplePos="0" relativeHeight="251659264" behindDoc="0" locked="0" layoutInCell="1" allowOverlap="1">
                <wp:simplePos x="0" y="0"/>
                <wp:positionH relativeFrom="column">
                  <wp:posOffset>3362325</wp:posOffset>
                </wp:positionH>
                <wp:positionV relativeFrom="paragraph">
                  <wp:posOffset>26670</wp:posOffset>
                </wp:positionV>
                <wp:extent cx="119380" cy="114300"/>
                <wp:effectExtent l="9525" t="12700" r="1397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85433" id="Rectangle 19" o:spid="_x0000_s1026" style="position:absolute;left:0;text-align:left;margin-left:264.75pt;margin-top:2.1pt;width:9.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"/>
            </w:pict>
          </mc:Fallback>
        </mc:AlternateContent>
      </w:r>
      <w:r>
        <w:rPr>
          <w:rFonts w:hint="cs"/>
          <w:rtl/>
          <w:lang w:bidi="ar-JO"/>
        </w:rPr>
        <w:t>هل لديك ترخيص مستودع خاص سابق:   :  لا       نعم      موقع المستودع:................................................</w:t>
      </w:r>
    </w:p>
    <w:p w:rsidR="00360F82" w:rsidRDefault="00360F82" w:rsidP="00360F82">
      <w:pPr>
        <w:rPr>
          <w:b/>
          <w:bCs/>
          <w:rtl/>
          <w:lang w:bidi="ar-JO"/>
        </w:rPr>
      </w:pPr>
    </w:p>
    <w:p w:rsidR="00360F82" w:rsidRPr="00D80FC2" w:rsidRDefault="00360F82" w:rsidP="00360F82">
      <w:pPr>
        <w:rPr>
          <w:b/>
          <w:bCs/>
          <w:rtl/>
          <w:lang w:bidi="ar-JO"/>
        </w:rPr>
      </w:pPr>
      <w:r>
        <w:rPr>
          <w:rFonts w:hint="cs"/>
          <w:b/>
          <w:bCs/>
          <w:rtl/>
          <w:lang w:bidi="ar-JO"/>
        </w:rPr>
        <w:t>الوثائق</w:t>
      </w:r>
      <w:r w:rsidRPr="00D80FC2">
        <w:rPr>
          <w:rFonts w:hint="cs"/>
          <w:b/>
          <w:bCs/>
          <w:rtl/>
          <w:lang w:bidi="ar-JO"/>
        </w:rPr>
        <w:t xml:space="preserve"> الواجب </w:t>
      </w:r>
      <w:r>
        <w:rPr>
          <w:rFonts w:hint="cs"/>
          <w:b/>
          <w:bCs/>
          <w:rtl/>
          <w:lang w:bidi="ar-JO"/>
        </w:rPr>
        <w:t>ارفاقها (اصلية)</w:t>
      </w:r>
      <w:r w:rsidRPr="00D80FC2">
        <w:rPr>
          <w:rFonts w:hint="cs"/>
          <w:b/>
          <w:bCs/>
          <w:rtl/>
          <w:lang w:bidi="ar-JO"/>
        </w:rPr>
        <w:t>:</w:t>
      </w:r>
    </w:p>
    <w:p w:rsidR="00360F82" w:rsidRDefault="00360F82" w:rsidP="00360F82">
      <w:pPr>
        <w:ind w:left="226" w:hanging="226"/>
        <w:jc w:val="both"/>
        <w:rPr>
          <w:rtl/>
          <w:lang w:bidi="ar-JO"/>
        </w:rPr>
      </w:pPr>
      <w:r>
        <w:rPr>
          <w:rFonts w:hint="cs"/>
          <w:rtl/>
          <w:lang w:bidi="ar-JO"/>
        </w:rPr>
        <w:t>1- السجل التجاري للمؤسسة/ الشركة.</w:t>
      </w:r>
    </w:p>
    <w:p w:rsidR="00360F82" w:rsidRDefault="00360F82" w:rsidP="00360F82">
      <w:pPr>
        <w:rPr>
          <w:rtl/>
          <w:lang w:bidi="ar-JO"/>
        </w:rPr>
      </w:pPr>
      <w:r>
        <w:rPr>
          <w:rFonts w:hint="cs"/>
          <w:rtl/>
          <w:lang w:bidi="ar-JO"/>
        </w:rPr>
        <w:t>2- شهادة تسجيل الاسم التجاري .</w:t>
      </w:r>
    </w:p>
    <w:p w:rsidR="00360F82" w:rsidRDefault="00360F82" w:rsidP="00360F82">
      <w:pPr>
        <w:ind w:left="226" w:hanging="226"/>
        <w:rPr>
          <w:rtl/>
          <w:lang w:bidi="ar-JO"/>
        </w:rPr>
      </w:pPr>
      <w:r>
        <w:rPr>
          <w:rFonts w:hint="cs"/>
          <w:rtl/>
          <w:lang w:bidi="ar-JO"/>
        </w:rPr>
        <w:t>3- سند تسجيل للموقع.</w:t>
      </w:r>
    </w:p>
    <w:p w:rsidR="00360F82" w:rsidRDefault="00360F82" w:rsidP="00360F82">
      <w:pPr>
        <w:rPr>
          <w:rtl/>
          <w:lang w:bidi="ar-JO"/>
        </w:rPr>
      </w:pPr>
      <w:r>
        <w:rPr>
          <w:rFonts w:hint="cs"/>
          <w:rtl/>
          <w:lang w:bidi="ar-JO"/>
        </w:rPr>
        <w:t>4- مخطط اراضي للموقع.</w:t>
      </w:r>
    </w:p>
    <w:p w:rsidR="00360F82" w:rsidRDefault="00360F82" w:rsidP="00360F82">
      <w:pPr>
        <w:rPr>
          <w:rtl/>
          <w:lang w:bidi="ar-JO"/>
        </w:rPr>
      </w:pPr>
      <w:r>
        <w:rPr>
          <w:rFonts w:hint="cs"/>
          <w:rtl/>
          <w:lang w:bidi="ar-JO"/>
        </w:rPr>
        <w:t>5- مخطط موقع تنظيمي.</w:t>
      </w:r>
    </w:p>
    <w:p w:rsidR="00360F82" w:rsidRDefault="00360F82" w:rsidP="00360F82">
      <w:pPr>
        <w:rPr>
          <w:rtl/>
          <w:lang w:bidi="ar-JO"/>
        </w:rPr>
      </w:pPr>
      <w:r>
        <w:rPr>
          <w:rFonts w:hint="cs"/>
          <w:rtl/>
          <w:lang w:bidi="ar-JO"/>
        </w:rPr>
        <w:t>6- عقد ايجار مصدق اصولا في حال كان الموقع مستأجرا.</w:t>
      </w:r>
    </w:p>
    <w:p w:rsidR="00360F82" w:rsidRDefault="00360F82" w:rsidP="00360F82">
      <w:pPr>
        <w:rPr>
          <w:rtl/>
          <w:lang w:bidi="ar-JO"/>
        </w:rPr>
      </w:pPr>
      <w:r>
        <w:rPr>
          <w:rFonts w:hint="cs"/>
          <w:rtl/>
          <w:lang w:bidi="ar-JO"/>
        </w:rPr>
        <w:t>7- رخصة مهن للموقع.</w:t>
      </w:r>
    </w:p>
    <w:p w:rsidR="00360F82" w:rsidRDefault="00360F82" w:rsidP="00360F82">
      <w:pPr>
        <w:spacing w:after="0" w:line="240" w:lineRule="auto"/>
        <w:ind w:left="386" w:right="-2"/>
        <w:jc w:val="both"/>
        <w:rPr>
          <w:rFonts w:cs="Arabic Transparent"/>
          <w:sz w:val="24"/>
          <w:szCs w:val="24"/>
          <w:rtl/>
          <w:lang w:bidi="ar-JO"/>
        </w:rPr>
      </w:pPr>
    </w:p>
    <w:p w:rsidR="00360F82" w:rsidRDefault="00360F82" w:rsidP="00360F82">
      <w:pPr>
        <w:rPr>
          <w:rtl/>
          <w:lang w:bidi="ar-JO"/>
        </w:rPr>
      </w:pPr>
      <w:r>
        <w:rPr>
          <w:rFonts w:hint="cs"/>
          <w:rtl/>
          <w:lang w:bidi="ar-JO"/>
        </w:rPr>
        <w:t>-----------------------------------------------------------------------------------------------------------------</w:t>
      </w:r>
    </w:p>
    <w:p w:rsidR="00360F82" w:rsidRPr="006E33A0" w:rsidRDefault="00360F82" w:rsidP="00360F82">
      <w:pPr>
        <w:rPr>
          <w:b/>
          <w:bCs/>
          <w:rtl/>
          <w:lang w:bidi="ar-JO"/>
        </w:rPr>
      </w:pPr>
      <w:r w:rsidRPr="006E33A0">
        <w:rPr>
          <w:rFonts w:hint="cs"/>
          <w:b/>
          <w:bCs/>
          <w:rtl/>
          <w:lang w:bidi="ar-JO"/>
        </w:rPr>
        <w:t>لاستعمال دائرة الجمارك</w:t>
      </w:r>
    </w:p>
    <w:p w:rsidR="00360F82" w:rsidRDefault="00360F82" w:rsidP="00360F82">
      <w:pPr>
        <w:ind w:left="226" w:hanging="226"/>
        <w:rPr>
          <w:rtl/>
          <w:lang w:bidi="ar-JO"/>
        </w:rPr>
      </w:pPr>
      <w:r>
        <w:rPr>
          <w:rFonts w:hint="cs"/>
          <w:rtl/>
          <w:lang w:bidi="ar-JO"/>
        </w:rPr>
        <w:t>رمز المستودع الخاص على نظام الاسيكودا العالمي :..................  مساحة المستودع : .......................</w:t>
      </w:r>
    </w:p>
    <w:p w:rsidR="00360F82" w:rsidRDefault="00360F82" w:rsidP="00360F82">
      <w:pPr>
        <w:ind w:left="226" w:hanging="226"/>
        <w:rPr>
          <w:rtl/>
          <w:lang w:bidi="ar-JO"/>
        </w:rPr>
      </w:pPr>
      <w:r>
        <w:rPr>
          <w:rFonts w:hint="cs"/>
          <w:rtl/>
          <w:lang w:bidi="ar-JO"/>
        </w:rPr>
        <w:t>العدد المسموح بادخاله :......................... بدل الخدمات السنوي المتحقق على الموقع: .......................</w:t>
      </w:r>
    </w:p>
    <w:p w:rsidR="00360F82" w:rsidRDefault="00360F82" w:rsidP="00360F82">
      <w:pPr>
        <w:spacing w:after="0" w:line="240" w:lineRule="auto"/>
        <w:ind w:left="386" w:right="-2"/>
        <w:jc w:val="both"/>
        <w:rPr>
          <w:rFonts w:cs="Arabic Transparent"/>
          <w:sz w:val="24"/>
          <w:szCs w:val="24"/>
          <w:rtl/>
          <w:lang w:bidi="ar-JO"/>
        </w:rPr>
      </w:pPr>
    </w:p>
    <w:p w:rsidR="00360F82" w:rsidRDefault="00360F82" w:rsidP="00360F82">
      <w:pPr>
        <w:spacing w:after="0" w:line="240" w:lineRule="auto"/>
        <w:ind w:left="386" w:right="-2"/>
        <w:jc w:val="both"/>
        <w:rPr>
          <w:rFonts w:cs="Arabic Transparent"/>
          <w:sz w:val="24"/>
          <w:szCs w:val="24"/>
          <w:rtl/>
          <w:lang w:bidi="ar-JO"/>
        </w:rPr>
      </w:pPr>
    </w:p>
    <w:p w:rsidR="00360F82" w:rsidRDefault="00360F82" w:rsidP="00360F82">
      <w:pPr>
        <w:spacing w:after="0" w:line="240" w:lineRule="auto"/>
        <w:ind w:left="386" w:right="-2"/>
        <w:jc w:val="both"/>
        <w:rPr>
          <w:rFonts w:cs="Arabic Transparent"/>
          <w:sz w:val="24"/>
          <w:szCs w:val="24"/>
          <w:rtl/>
          <w:lang w:bidi="ar-JO"/>
        </w:rPr>
      </w:pPr>
    </w:p>
    <w:p w:rsidR="00360F82" w:rsidRDefault="00360F82" w:rsidP="00360F82">
      <w:pPr>
        <w:spacing w:after="0" w:line="240" w:lineRule="auto"/>
        <w:ind w:left="386" w:right="-2"/>
        <w:jc w:val="both"/>
        <w:rPr>
          <w:rFonts w:cs="Arabic Transparent"/>
          <w:sz w:val="24"/>
          <w:szCs w:val="24"/>
          <w:rtl/>
          <w:lang w:bidi="ar-JO"/>
        </w:rPr>
      </w:pPr>
    </w:p>
    <w:p w:rsidR="00360F82" w:rsidRDefault="00360F82" w:rsidP="00360F82">
      <w:pPr>
        <w:spacing w:after="0" w:line="240" w:lineRule="auto"/>
        <w:ind w:left="386" w:right="-2"/>
        <w:jc w:val="both"/>
        <w:rPr>
          <w:rFonts w:cs="Arabic Transparent"/>
          <w:sz w:val="24"/>
          <w:szCs w:val="24"/>
          <w:rtl/>
        </w:rPr>
      </w:pPr>
    </w:p>
    <w:p w:rsidR="00360F82" w:rsidRDefault="00360F82" w:rsidP="00360F82">
      <w:pPr>
        <w:spacing w:after="0" w:line="240" w:lineRule="auto"/>
        <w:ind w:left="386" w:right="-2"/>
        <w:jc w:val="both"/>
        <w:rPr>
          <w:rFonts w:cs="Arabic Transparent"/>
          <w:sz w:val="24"/>
          <w:szCs w:val="24"/>
          <w:rtl/>
        </w:rPr>
      </w:pPr>
    </w:p>
    <w:p w:rsidR="00360F82" w:rsidRPr="0060302C" w:rsidRDefault="00360F82" w:rsidP="00360F82">
      <w:pPr>
        <w:spacing w:after="0" w:line="240" w:lineRule="auto"/>
        <w:ind w:left="386" w:right="-2"/>
        <w:jc w:val="both"/>
        <w:rPr>
          <w:rFonts w:cs="Arabic Transparent"/>
          <w:b/>
          <w:bCs/>
          <w:sz w:val="24"/>
          <w:szCs w:val="24"/>
          <w:rtl/>
        </w:rPr>
      </w:pPr>
      <w:r w:rsidRPr="0060302C">
        <w:rPr>
          <w:rFonts w:ascii="Simplified Arabic" w:hAnsi="Simplified Arabic" w:cs="Simplified Arabic"/>
          <w:b/>
          <w:bCs/>
          <w:sz w:val="24"/>
          <w:szCs w:val="24"/>
          <w:rtl/>
        </w:rPr>
        <w:t>شروط ترخيص المستودعات الخاصة</w:t>
      </w:r>
      <w:r w:rsidRPr="0060302C">
        <w:rPr>
          <w:rFonts w:cs="Arabic Transparent" w:hint="cs"/>
          <w:sz w:val="24"/>
          <w:szCs w:val="24"/>
          <w:rtl/>
        </w:rPr>
        <w:t xml:space="preserve"> </w:t>
      </w:r>
      <w:r w:rsidRPr="0060302C">
        <w:rPr>
          <w:rFonts w:cs="Arabic Transparent" w:hint="cs"/>
          <w:b/>
          <w:bCs/>
          <w:sz w:val="24"/>
          <w:szCs w:val="24"/>
          <w:rtl/>
        </w:rPr>
        <w:t>بالجرارات الزراعية:</w:t>
      </w:r>
    </w:p>
    <w:p w:rsidR="00360F82" w:rsidRDefault="00360F82" w:rsidP="00360F82">
      <w:pPr>
        <w:spacing w:after="0" w:line="240" w:lineRule="auto"/>
        <w:ind w:left="386" w:right="-2"/>
        <w:jc w:val="both"/>
        <w:rPr>
          <w:rFonts w:cs="Arabic Transparent"/>
          <w:sz w:val="24"/>
          <w:szCs w:val="24"/>
          <w:rtl/>
        </w:rPr>
      </w:pPr>
    </w:p>
    <w:p w:rsidR="00360F82" w:rsidRPr="0060302C" w:rsidRDefault="00360F82" w:rsidP="00360F82">
      <w:pPr>
        <w:pStyle w:val="BodyTextIndent"/>
        <w:ind w:left="656" w:hanging="630"/>
        <w:jc w:val="both"/>
        <w:rPr>
          <w:rFonts w:cs="Arabic Transparent"/>
          <w:b/>
          <w:bCs/>
          <w:u w:val="single"/>
          <w:rtl/>
        </w:rPr>
      </w:pPr>
      <w:r w:rsidRPr="0060302C">
        <w:rPr>
          <w:rFonts w:cs="Arabic Transparent" w:hint="cs"/>
          <w:b/>
          <w:bCs/>
          <w:u w:val="single"/>
          <w:rtl/>
        </w:rPr>
        <w:t>أولاً : يشترط لترخيص المستودع الخاص لغايات تخزين وعرض الجرارات الزراعية ما يلي:-</w:t>
      </w:r>
    </w:p>
    <w:p w:rsidR="00360F82" w:rsidRPr="0060302C" w:rsidRDefault="00360F82" w:rsidP="00360F82">
      <w:pPr>
        <w:pStyle w:val="BodyTextIndent"/>
        <w:ind w:left="476" w:hanging="450"/>
        <w:jc w:val="both"/>
        <w:rPr>
          <w:rFonts w:cs="Arabic Transparent"/>
          <w:rtl/>
        </w:rPr>
      </w:pPr>
      <w:r w:rsidRPr="0060302C">
        <w:rPr>
          <w:rFonts w:cs="Arabic Transparent" w:hint="cs"/>
          <w:rtl/>
        </w:rPr>
        <w:t>1- أن يكون المستودع معدا إعدادا خاصا لتخزين وعرض الجرارات الزراعية فقط.</w:t>
      </w:r>
    </w:p>
    <w:p w:rsidR="00360F82" w:rsidRPr="0060302C" w:rsidRDefault="00360F82" w:rsidP="00360F82">
      <w:pPr>
        <w:pStyle w:val="BodyTextIndent"/>
        <w:ind w:left="476" w:hanging="450"/>
        <w:jc w:val="both"/>
        <w:rPr>
          <w:rFonts w:cs="Arabic Transparent"/>
          <w:rtl/>
        </w:rPr>
      </w:pPr>
      <w:r w:rsidRPr="0060302C">
        <w:rPr>
          <w:rFonts w:cs="Arabic Transparent" w:hint="cs"/>
          <w:rtl/>
        </w:rPr>
        <w:t>2- أن لا تقل المساحة المطلوب ترخيصها عن (500)م</w:t>
      </w:r>
      <w:r w:rsidRPr="0060302C">
        <w:rPr>
          <w:rFonts w:cs="Arabic Transparent" w:hint="cs"/>
          <w:vertAlign w:val="superscript"/>
          <w:rtl/>
        </w:rPr>
        <w:t>2</w:t>
      </w:r>
      <w:r w:rsidRPr="0060302C">
        <w:rPr>
          <w:rFonts w:cs="Arabic Transparent" w:hint="cs"/>
          <w:rtl/>
        </w:rPr>
        <w:t>.</w:t>
      </w:r>
    </w:p>
    <w:p w:rsidR="00360F82" w:rsidRPr="0060302C" w:rsidRDefault="00360F82" w:rsidP="00360F82">
      <w:pPr>
        <w:pStyle w:val="BodyTextIndent"/>
        <w:ind w:left="226" w:hanging="200"/>
        <w:jc w:val="both"/>
        <w:rPr>
          <w:rFonts w:cs="Arabic Transparent"/>
          <w:rtl/>
        </w:rPr>
      </w:pPr>
      <w:r w:rsidRPr="0060302C">
        <w:rPr>
          <w:rFonts w:cs="Arabic Transparent" w:hint="cs"/>
          <w:rtl/>
        </w:rPr>
        <w:t>3- يحدد عدد الجرارات الزراعية</w:t>
      </w:r>
      <w:r>
        <w:rPr>
          <w:rFonts w:cs="Arabic Transparent" w:hint="cs"/>
          <w:rtl/>
        </w:rPr>
        <w:t xml:space="preserve"> </w:t>
      </w:r>
      <w:r w:rsidRPr="0060302C">
        <w:rPr>
          <w:rFonts w:cs="Arabic Transparent" w:hint="cs"/>
          <w:rtl/>
        </w:rPr>
        <w:t>المسموح بإدخالها للمستودع الخاص حسب مساحته وبواقع (20)م</w:t>
      </w:r>
      <w:r w:rsidRPr="0060302C">
        <w:rPr>
          <w:rFonts w:cs="Arabic Transparent" w:hint="cs"/>
          <w:vertAlign w:val="superscript"/>
          <w:rtl/>
        </w:rPr>
        <w:t>2</w:t>
      </w:r>
      <w:r>
        <w:rPr>
          <w:rFonts w:cs="Arabic Transparent" w:hint="cs"/>
          <w:rtl/>
        </w:rPr>
        <w:t xml:space="preserve"> لغايات العرض و</w:t>
      </w:r>
      <w:r w:rsidRPr="0060302C">
        <w:rPr>
          <w:rFonts w:cs="Arabic Transparent" w:hint="cs"/>
          <w:rtl/>
        </w:rPr>
        <w:t>(10)م</w:t>
      </w:r>
      <w:r w:rsidRPr="0060302C">
        <w:rPr>
          <w:rFonts w:cs="Arabic Transparent" w:hint="cs"/>
          <w:vertAlign w:val="superscript"/>
          <w:rtl/>
        </w:rPr>
        <w:t xml:space="preserve">2  </w:t>
      </w:r>
      <w:r w:rsidRPr="0060302C">
        <w:rPr>
          <w:rFonts w:cs="Arabic Transparent" w:hint="cs"/>
          <w:rtl/>
        </w:rPr>
        <w:t>لغايات التخزين .</w:t>
      </w:r>
    </w:p>
    <w:p w:rsidR="00360F82" w:rsidRPr="0060302C" w:rsidRDefault="00360F82" w:rsidP="00360F82">
      <w:pPr>
        <w:pStyle w:val="BodyTextIndent"/>
        <w:ind w:left="226" w:hanging="200"/>
        <w:jc w:val="both"/>
        <w:rPr>
          <w:rFonts w:cs="Arabic Transparent"/>
          <w:rtl/>
        </w:rPr>
      </w:pPr>
      <w:r w:rsidRPr="0060302C">
        <w:rPr>
          <w:rFonts w:cs="Arabic Transparent" w:hint="cs"/>
          <w:rtl/>
        </w:rPr>
        <w:t>4- إبراز التراخيص والوثائق اللازمة من الجهات الرسمية والتي تبين ا</w:t>
      </w:r>
      <w:r>
        <w:rPr>
          <w:rFonts w:cs="Arabic Transparent" w:hint="cs"/>
          <w:rtl/>
        </w:rPr>
        <w:t>سم المالك والاسم التجاري، الموقع</w:t>
      </w:r>
      <w:r w:rsidRPr="0060302C">
        <w:rPr>
          <w:rFonts w:cs="Arabic Transparent" w:hint="cs"/>
          <w:rtl/>
        </w:rPr>
        <w:t>، المساحة والغاية من الاستخدام.</w:t>
      </w:r>
    </w:p>
    <w:p w:rsidR="00360F82" w:rsidRPr="0060302C" w:rsidRDefault="00360F82" w:rsidP="00360F82">
      <w:pPr>
        <w:pStyle w:val="BodyTextIndent"/>
        <w:ind w:left="476" w:hanging="450"/>
        <w:jc w:val="both"/>
        <w:rPr>
          <w:rFonts w:cs="Arabic Transparent"/>
          <w:rtl/>
        </w:rPr>
      </w:pPr>
      <w:r w:rsidRPr="0060302C">
        <w:rPr>
          <w:rFonts w:cs="Arabic Transparent" w:hint="cs"/>
          <w:rtl/>
        </w:rPr>
        <w:t xml:space="preserve">5- ان يتوفر بالمستودع شروط السلامة </w:t>
      </w:r>
      <w:r w:rsidRPr="0060302C">
        <w:rPr>
          <w:rFonts w:cs="Arabic Transparent" w:hint="cs"/>
          <w:rtl/>
          <w:lang w:bidi="ar-JO"/>
        </w:rPr>
        <w:t xml:space="preserve">العامه </w:t>
      </w:r>
      <w:r>
        <w:rPr>
          <w:rFonts w:cs="Arabic Transparent" w:hint="cs"/>
          <w:rtl/>
        </w:rPr>
        <w:t>والأمان و</w:t>
      </w:r>
      <w:r w:rsidRPr="0060302C">
        <w:rPr>
          <w:rFonts w:cs="Arabic Transparent" w:hint="cs"/>
          <w:rtl/>
        </w:rPr>
        <w:t>بشكل يضم</w:t>
      </w:r>
      <w:r>
        <w:rPr>
          <w:rFonts w:cs="Arabic Transparent" w:hint="cs"/>
          <w:rtl/>
        </w:rPr>
        <w:t>ن عدم العبث بالجرارات المودعه و</w:t>
      </w:r>
      <w:r w:rsidRPr="0060302C">
        <w:rPr>
          <w:rFonts w:cs="Arabic Transparent" w:hint="cs"/>
          <w:rtl/>
        </w:rPr>
        <w:t>المخزنه.</w:t>
      </w:r>
    </w:p>
    <w:p w:rsidR="00360F82" w:rsidRPr="0060302C" w:rsidRDefault="00360F82" w:rsidP="00360F82">
      <w:pPr>
        <w:pStyle w:val="BodyTextIndent"/>
        <w:ind w:left="476" w:hanging="450"/>
        <w:jc w:val="both"/>
        <w:rPr>
          <w:rFonts w:cs="Arabic Transparent"/>
          <w:rtl/>
        </w:rPr>
      </w:pPr>
      <w:r w:rsidRPr="0060302C">
        <w:rPr>
          <w:rFonts w:cs="Arabic Transparent" w:hint="cs"/>
          <w:rtl/>
        </w:rPr>
        <w:t>6- تقديم بوليصة تأمين للجرارات الزراعية المودعه تشمل كافة الأخطار.</w:t>
      </w:r>
    </w:p>
    <w:p w:rsidR="00360F82" w:rsidRPr="0060302C" w:rsidRDefault="00360F82" w:rsidP="00360F82">
      <w:pPr>
        <w:pStyle w:val="BodyTextIndent"/>
        <w:ind w:left="226" w:hanging="200"/>
        <w:jc w:val="both"/>
        <w:rPr>
          <w:rFonts w:cs="Arabic Transparent"/>
          <w:rtl/>
        </w:rPr>
      </w:pPr>
      <w:r w:rsidRPr="0060302C">
        <w:rPr>
          <w:rFonts w:cs="Arabic Transparent" w:hint="cs"/>
          <w:rtl/>
        </w:rPr>
        <w:t>7- تقديم تعهد اصولي</w:t>
      </w:r>
      <w:r>
        <w:rPr>
          <w:rFonts w:cs="Arabic Transparent" w:hint="cs"/>
          <w:rtl/>
        </w:rPr>
        <w:t xml:space="preserve"> لضمان التقيد بكافه التشريعات والاحكام و</w:t>
      </w:r>
      <w:r w:rsidRPr="0060302C">
        <w:rPr>
          <w:rFonts w:cs="Arabic Transparent" w:hint="cs"/>
          <w:rtl/>
        </w:rPr>
        <w:t>الشروط وال</w:t>
      </w:r>
      <w:r>
        <w:rPr>
          <w:rFonts w:cs="Arabic Transparent" w:hint="cs"/>
          <w:rtl/>
        </w:rPr>
        <w:t>اجراءات المتعلقه بعمليه ايداع و</w:t>
      </w:r>
      <w:r w:rsidRPr="0060302C">
        <w:rPr>
          <w:rFonts w:cs="Arabic Transparent" w:hint="cs"/>
          <w:rtl/>
        </w:rPr>
        <w:t>عرض الجرارات الزراعيه</w:t>
      </w:r>
      <w:r>
        <w:rPr>
          <w:rFonts w:cs="Arabic Transparent" w:hint="cs"/>
          <w:rtl/>
        </w:rPr>
        <w:t xml:space="preserve"> بالمستودعات الخاصه والمعارض و</w:t>
      </w:r>
      <w:r w:rsidRPr="0060302C">
        <w:rPr>
          <w:rFonts w:cs="Arabic Transparent" w:hint="cs"/>
          <w:rtl/>
        </w:rPr>
        <w:t>عدم مخالفه احكام قانون الجمارك النافذ.</w:t>
      </w:r>
    </w:p>
    <w:p w:rsidR="00360F82" w:rsidRPr="0060302C" w:rsidRDefault="00360F82" w:rsidP="00360F82">
      <w:pPr>
        <w:pStyle w:val="BodyTextIndent"/>
        <w:ind w:left="476" w:hanging="450"/>
        <w:jc w:val="both"/>
        <w:rPr>
          <w:rFonts w:cs="Arabic Transparent"/>
          <w:rtl/>
        </w:rPr>
      </w:pPr>
    </w:p>
    <w:p w:rsidR="00360F82" w:rsidRPr="0060302C" w:rsidRDefault="00360F82" w:rsidP="00360F82">
      <w:pPr>
        <w:pStyle w:val="BodyTextIndent"/>
        <w:ind w:left="476" w:hanging="450"/>
        <w:jc w:val="both"/>
        <w:rPr>
          <w:rFonts w:cs="Arabic Transparent"/>
          <w:b/>
          <w:bCs/>
          <w:u w:val="single"/>
          <w:rtl/>
        </w:rPr>
      </w:pPr>
      <w:r w:rsidRPr="0060302C">
        <w:rPr>
          <w:rFonts w:cs="Arabic Transparent" w:hint="cs"/>
          <w:b/>
          <w:bCs/>
          <w:u w:val="single"/>
          <w:rtl/>
        </w:rPr>
        <w:t xml:space="preserve">ثانياً : </w:t>
      </w:r>
      <w:r>
        <w:rPr>
          <w:rFonts w:cs="Arabic Transparent" w:hint="cs"/>
          <w:b/>
          <w:bCs/>
          <w:u w:val="single"/>
          <w:rtl/>
        </w:rPr>
        <w:t>يتوجب مراعاة ال</w:t>
      </w:r>
      <w:r w:rsidRPr="0060302C">
        <w:rPr>
          <w:rFonts w:cs="Arabic Transparent" w:hint="cs"/>
          <w:b/>
          <w:bCs/>
          <w:u w:val="single"/>
          <w:rtl/>
        </w:rPr>
        <w:t xml:space="preserve">أحكام </w:t>
      </w:r>
      <w:r>
        <w:rPr>
          <w:rFonts w:cs="Arabic Transparent" w:hint="cs"/>
          <w:b/>
          <w:bCs/>
          <w:u w:val="single"/>
          <w:rtl/>
        </w:rPr>
        <w:t>التالية</w:t>
      </w:r>
      <w:r w:rsidRPr="0060302C">
        <w:rPr>
          <w:rFonts w:cs="Arabic Transparent" w:hint="cs"/>
          <w:b/>
          <w:bCs/>
          <w:u w:val="single"/>
          <w:rtl/>
        </w:rPr>
        <w:t xml:space="preserve"> في المستودعات الخاصة بالجرارات الزراعية:-</w:t>
      </w:r>
    </w:p>
    <w:p w:rsidR="00360F82" w:rsidRPr="0060302C" w:rsidRDefault="00360F82" w:rsidP="00360F82">
      <w:pPr>
        <w:pStyle w:val="BodyTextIndent"/>
        <w:ind w:left="368" w:hanging="342"/>
        <w:jc w:val="both"/>
        <w:rPr>
          <w:rFonts w:cs="Arabic Transparent"/>
          <w:rtl/>
        </w:rPr>
      </w:pPr>
      <w:r w:rsidRPr="0060302C">
        <w:rPr>
          <w:rFonts w:cs="Arabic Transparent" w:hint="cs"/>
          <w:rtl/>
        </w:rPr>
        <w:t>1-  تنظيم بيانات إيداع بوندد بالجرارات الزراعية</w:t>
      </w:r>
      <w:r>
        <w:rPr>
          <w:rFonts w:cs="Arabic Transparent" w:hint="cs"/>
          <w:rtl/>
        </w:rPr>
        <w:t xml:space="preserve"> </w:t>
      </w:r>
      <w:r w:rsidRPr="0060302C">
        <w:rPr>
          <w:rFonts w:cs="Arabic Transparent" w:hint="cs"/>
          <w:rtl/>
        </w:rPr>
        <w:t>المدخلة إلى المستودع الخاص في مركز جمرك المنطقه الحره الزرقاء وتنظيم بيانات إخراج بوندد بالجرارات الزراعية المخرجة وحسب الغاية من إخراجها عن طريق جمرك عمان .</w:t>
      </w:r>
    </w:p>
    <w:p w:rsidR="00360F82" w:rsidRPr="0060302C" w:rsidRDefault="00360F82" w:rsidP="00360F82">
      <w:pPr>
        <w:pStyle w:val="BodyTextIndent"/>
        <w:ind w:left="368" w:hanging="342"/>
        <w:jc w:val="both"/>
        <w:rPr>
          <w:rFonts w:cs="Arabic Transparent"/>
          <w:rtl/>
        </w:rPr>
      </w:pPr>
      <w:r w:rsidRPr="0060302C">
        <w:rPr>
          <w:rFonts w:cs="Arabic Transparent" w:hint="cs"/>
          <w:rtl/>
        </w:rPr>
        <w:t>2-  دفع بدل الخدمات لحساب الخزينة بواقع (500) فلس لكل م2 سنويا عن كامل مساحة المستودع المرخصة شريطة أن لا يقل هذا البدل عن (250) دينار تدفع خلال شهر كانون ثاني من كل سنة في جمرك عمان/</w:t>
      </w:r>
      <w:r>
        <w:rPr>
          <w:rFonts w:cs="Arabic Transparent" w:hint="cs"/>
          <w:rtl/>
        </w:rPr>
        <w:t xml:space="preserve"> قسم المستودعات العامة والخاصة و</w:t>
      </w:r>
      <w:r w:rsidRPr="0060302C">
        <w:rPr>
          <w:rFonts w:cs="Arabic Transparent" w:hint="cs"/>
          <w:rtl/>
        </w:rPr>
        <w:t>تحت طائله عدم تنظيم بيانات ايداع للمستودع .</w:t>
      </w:r>
    </w:p>
    <w:p w:rsidR="00360F82" w:rsidRPr="0060302C" w:rsidRDefault="00360F82" w:rsidP="00360F82">
      <w:pPr>
        <w:pStyle w:val="BodyTextIndent"/>
        <w:ind w:left="476" w:hanging="450"/>
        <w:jc w:val="both"/>
        <w:rPr>
          <w:rFonts w:cs="Arabic Transparent"/>
          <w:rtl/>
        </w:rPr>
      </w:pPr>
      <w:r>
        <w:rPr>
          <w:rFonts w:cs="Arabic Transparent" w:hint="cs"/>
          <w:rtl/>
        </w:rPr>
        <w:t>3</w:t>
      </w:r>
      <w:r w:rsidRPr="0060302C">
        <w:rPr>
          <w:rFonts w:cs="Arabic Transparent" w:hint="cs"/>
          <w:rtl/>
        </w:rPr>
        <w:t>- تخضع المخالفات المرتكبه في المستودع الخاص لأحكام قانون الجمارك النافذ.</w:t>
      </w:r>
    </w:p>
    <w:p w:rsidR="00360F82" w:rsidRPr="0060302C" w:rsidRDefault="00360F82" w:rsidP="00360F82">
      <w:pPr>
        <w:pStyle w:val="BodyTextIndent"/>
        <w:ind w:left="368" w:hanging="342"/>
        <w:jc w:val="both"/>
        <w:rPr>
          <w:rFonts w:cs="Arabic Transparent"/>
          <w:rtl/>
        </w:rPr>
      </w:pPr>
      <w:r>
        <w:rPr>
          <w:rFonts w:cs="Arabic Transparent" w:hint="cs"/>
          <w:rtl/>
        </w:rPr>
        <w:t>4</w:t>
      </w:r>
      <w:r w:rsidRPr="0060302C">
        <w:rPr>
          <w:rFonts w:cs="Arabic Transparent" w:hint="cs"/>
          <w:rtl/>
        </w:rPr>
        <w:t>- أن يكون الغاية من الإيداع هي للتخزين والعرض ويمنع إجراء أي تعديل على الجرارات الزراعية المودعه ولا يسمح بخروج الجرارات الزراعية من المستودع الخاص إلا بموافقات اصوليه من الدائره.</w:t>
      </w:r>
    </w:p>
    <w:p w:rsidR="00360F82" w:rsidRPr="0060302C" w:rsidRDefault="00360F82" w:rsidP="00360F82">
      <w:pPr>
        <w:pStyle w:val="BodyTextIndent"/>
        <w:ind w:left="368" w:hanging="342"/>
        <w:jc w:val="both"/>
        <w:rPr>
          <w:rFonts w:cs="Arabic Transparent"/>
          <w:rtl/>
        </w:rPr>
      </w:pPr>
      <w:r>
        <w:rPr>
          <w:rFonts w:cs="Arabic Transparent" w:hint="cs"/>
          <w:rtl/>
        </w:rPr>
        <w:t>5</w:t>
      </w:r>
      <w:r w:rsidRPr="0060302C">
        <w:rPr>
          <w:rFonts w:cs="Arabic Transparent" w:hint="cs"/>
          <w:rtl/>
        </w:rPr>
        <w:t>- يتم متابعه تجديد الوثائق الخا</w:t>
      </w:r>
      <w:r>
        <w:rPr>
          <w:rFonts w:cs="Arabic Transparent" w:hint="cs"/>
          <w:rtl/>
        </w:rPr>
        <w:t>صة بالترخيص سنوياً ( رخصة المهن</w:t>
      </w:r>
      <w:r w:rsidRPr="0060302C">
        <w:rPr>
          <w:rFonts w:cs="Arabic Transparent" w:hint="cs"/>
          <w:rtl/>
        </w:rPr>
        <w:t xml:space="preserve">، بوليصة التأمين) واستيفاء بدلات الخدمات السنوية من قبل </w:t>
      </w:r>
      <w:r>
        <w:rPr>
          <w:rFonts w:cs="Arabic Transparent" w:hint="cs"/>
          <w:rtl/>
        </w:rPr>
        <w:t>قسم المستودعات العامة والخاصة</w:t>
      </w:r>
      <w:r w:rsidRPr="0060302C">
        <w:rPr>
          <w:rFonts w:cs="Arabic Transparent" w:hint="cs"/>
          <w:rtl/>
        </w:rPr>
        <w:t xml:space="preserve"> بجمرك عمان.</w:t>
      </w:r>
    </w:p>
    <w:p w:rsidR="00360F82" w:rsidRPr="0060302C" w:rsidRDefault="00360F82" w:rsidP="00360F82">
      <w:pPr>
        <w:pStyle w:val="BodyTextIndent"/>
        <w:ind w:left="476" w:hanging="450"/>
        <w:jc w:val="both"/>
        <w:rPr>
          <w:rFonts w:cs="Arabic Transparent"/>
          <w:rtl/>
        </w:rPr>
      </w:pPr>
      <w:r>
        <w:rPr>
          <w:rFonts w:cs="Arabic Transparent" w:hint="cs"/>
          <w:rtl/>
        </w:rPr>
        <w:t>6</w:t>
      </w:r>
      <w:r w:rsidRPr="0060302C">
        <w:rPr>
          <w:rFonts w:cs="Arabic Transparent" w:hint="cs"/>
          <w:rtl/>
        </w:rPr>
        <w:t>-  عدم تجاوز مدة التخزين لكافة بيانات الايداع للجرارات الزراعية المودعه عن المده المقررة في قانون الجمارك النافذ واذا لم تسحب خلال هذه المدة فيتم بيعها وفق أحكام المادة (112) من ذات القانون.</w:t>
      </w:r>
    </w:p>
    <w:p w:rsidR="00360F82" w:rsidRPr="0060302C" w:rsidRDefault="00360F82" w:rsidP="00360F82">
      <w:pPr>
        <w:pStyle w:val="BodyTextIndent"/>
        <w:ind w:left="476" w:hanging="450"/>
        <w:jc w:val="both"/>
        <w:rPr>
          <w:rFonts w:cs="Arabic Transparent"/>
          <w:rtl/>
        </w:rPr>
      </w:pPr>
      <w:r>
        <w:rPr>
          <w:rFonts w:cs="Arabic Transparent" w:hint="cs"/>
          <w:rtl/>
        </w:rPr>
        <w:t>7</w:t>
      </w:r>
      <w:r w:rsidRPr="0060302C">
        <w:rPr>
          <w:rFonts w:cs="Arabic Transparent" w:hint="cs"/>
          <w:rtl/>
        </w:rPr>
        <w:t>- يلتزم صاحب المستودع الخاص بتقديم كشف بالجرارات الزراعية المخزنة في مستودعه والتي ستنتهي مدة تخزينها قبل انتهاء مدة التخزين بشهر واحد على الأقل ويقدم هذا الكشف الى جمرك عمان/البوندد الخاص ويلتزم صاحب المستودع بتصويب أوضاعها وفق التشريعات الجمركية السارية المفعول شريطة عدم تجاوز مدة التخزين المسموح بها.</w:t>
      </w:r>
    </w:p>
    <w:p w:rsidR="00360F82" w:rsidRPr="0060302C" w:rsidRDefault="00360F82" w:rsidP="00360F82">
      <w:pPr>
        <w:pStyle w:val="BodyTextIndent"/>
        <w:ind w:left="476" w:hanging="450"/>
        <w:jc w:val="both"/>
        <w:rPr>
          <w:rFonts w:cs="Arabic Transparent"/>
          <w:rtl/>
        </w:rPr>
      </w:pPr>
      <w:r>
        <w:rPr>
          <w:rFonts w:cs="Arabic Transparent" w:hint="cs"/>
          <w:rtl/>
        </w:rPr>
        <w:t>8</w:t>
      </w:r>
      <w:r w:rsidRPr="0060302C">
        <w:rPr>
          <w:rFonts w:cs="Arabic Transparent" w:hint="cs"/>
          <w:rtl/>
        </w:rPr>
        <w:t>- اذا فقدت الجرارات الزراعية من المستودعات الخاصة لأي سبب كان فانه يتوجب على صاحب المستودع ا</w:t>
      </w:r>
      <w:r>
        <w:rPr>
          <w:rFonts w:cs="Arabic Transparent" w:hint="cs"/>
          <w:rtl/>
        </w:rPr>
        <w:t>لخاص دفع كافة الرسوم الجمركية والرسوم والضرائب الاخرى والغرامات والنفقات والبدلات و</w:t>
      </w:r>
      <w:r w:rsidRPr="0060302C">
        <w:rPr>
          <w:rFonts w:cs="Arabic Transparent" w:hint="cs"/>
          <w:rtl/>
        </w:rPr>
        <w:t>ايه مبالغ تترتب وفق</w:t>
      </w:r>
      <w:r>
        <w:rPr>
          <w:rFonts w:cs="Arabic Transparent" w:hint="cs"/>
          <w:rtl/>
        </w:rPr>
        <w:t>ا لاحكام قانون الجمارك النافذ و</w:t>
      </w:r>
      <w:r w:rsidRPr="0060302C">
        <w:rPr>
          <w:rFonts w:cs="Arabic Transparent" w:hint="cs"/>
          <w:rtl/>
        </w:rPr>
        <w:t>كذلك اي مبالغ لازمه لضمان حقوق الغير.</w:t>
      </w:r>
    </w:p>
    <w:p w:rsidR="00360F82" w:rsidRPr="0060302C" w:rsidRDefault="00360F82" w:rsidP="00360F82">
      <w:pPr>
        <w:pStyle w:val="BodyTextIndent"/>
        <w:ind w:left="476" w:hanging="450"/>
        <w:jc w:val="both"/>
        <w:rPr>
          <w:rFonts w:cs="Arabic Transparent"/>
          <w:rtl/>
        </w:rPr>
      </w:pPr>
      <w:r>
        <w:rPr>
          <w:rFonts w:cs="Arabic Transparent" w:hint="cs"/>
          <w:rtl/>
        </w:rPr>
        <w:t>9</w:t>
      </w:r>
      <w:r w:rsidRPr="0060302C">
        <w:rPr>
          <w:rFonts w:cs="Arabic Transparent" w:hint="cs"/>
          <w:rtl/>
        </w:rPr>
        <w:t>- يتوجب على صاحب الرخصه مسك وتنظيم سجلات تتضمن كافة المعلومات الخاصة بالجرارات الزراعية المودعه والمخرجه وحسب البيانات الجمركية المنظمة بها ولمدة ثلاث سنوات وتحت طائلة المسؤولية ويمكن للدائره أن تقبل بالسجلات المحوسبة بدل السجلات الورقية.</w:t>
      </w:r>
    </w:p>
    <w:p w:rsidR="00360F82" w:rsidRPr="0060302C" w:rsidRDefault="00360F82" w:rsidP="00360F82">
      <w:pPr>
        <w:pStyle w:val="BodyTextIndent"/>
        <w:ind w:left="476" w:hanging="450"/>
        <w:jc w:val="both"/>
        <w:rPr>
          <w:rFonts w:cs="Arabic Transparent"/>
          <w:rtl/>
        </w:rPr>
      </w:pPr>
      <w:r>
        <w:rPr>
          <w:rFonts w:cs="Arabic Transparent" w:hint="cs"/>
          <w:rtl/>
        </w:rPr>
        <w:t>10</w:t>
      </w:r>
      <w:r w:rsidRPr="0060302C">
        <w:rPr>
          <w:rFonts w:cs="Arabic Transparent" w:hint="cs"/>
          <w:rtl/>
        </w:rPr>
        <w:t>- يسمح لوكلاء الجرارات الزراعيه او من يعتمدونهم بترخيص معارض فرعيه بالمملكة وحسب ما يلي :</w:t>
      </w:r>
    </w:p>
    <w:p w:rsidR="00360F82" w:rsidRPr="0060302C" w:rsidRDefault="00360F82" w:rsidP="00360F82">
      <w:pPr>
        <w:pStyle w:val="BodyTextIndent"/>
        <w:numPr>
          <w:ilvl w:val="0"/>
          <w:numId w:val="9"/>
        </w:numPr>
        <w:spacing w:after="0"/>
        <w:ind w:left="1016" w:hanging="450"/>
        <w:jc w:val="both"/>
        <w:rPr>
          <w:rFonts w:cs="Arabic Transparent"/>
        </w:rPr>
      </w:pPr>
      <w:r w:rsidRPr="0060302C">
        <w:rPr>
          <w:rFonts w:cs="Arabic Transparent" w:hint="cs"/>
          <w:rtl/>
        </w:rPr>
        <w:t>يسمح باقامه المعارض الفرعيه في كافه مدن المملكه ومدينه عمان</w:t>
      </w:r>
    </w:p>
    <w:p w:rsidR="00360F82" w:rsidRPr="0060302C" w:rsidRDefault="00360F82" w:rsidP="00360F82">
      <w:pPr>
        <w:pStyle w:val="BodyTextIndent"/>
        <w:numPr>
          <w:ilvl w:val="0"/>
          <w:numId w:val="9"/>
        </w:numPr>
        <w:spacing w:after="0"/>
        <w:ind w:left="1016" w:hanging="450"/>
        <w:jc w:val="both"/>
        <w:rPr>
          <w:rFonts w:cs="Arabic Transparent"/>
        </w:rPr>
      </w:pPr>
      <w:r w:rsidRPr="0060302C">
        <w:rPr>
          <w:rFonts w:cs="Arabic Transparent" w:hint="cs"/>
          <w:rtl/>
        </w:rPr>
        <w:t>يسمح بادخال الجرار</w:t>
      </w:r>
      <w:r>
        <w:rPr>
          <w:rFonts w:cs="Arabic Transparent" w:hint="cs"/>
          <w:rtl/>
        </w:rPr>
        <w:t>ات</w:t>
      </w:r>
      <w:r w:rsidRPr="0060302C">
        <w:rPr>
          <w:rFonts w:cs="Arabic Transparent" w:hint="cs"/>
          <w:rtl/>
        </w:rPr>
        <w:t xml:space="preserve"> الزراعي</w:t>
      </w:r>
      <w:r>
        <w:rPr>
          <w:rFonts w:cs="Arabic Transparent" w:hint="cs"/>
          <w:rtl/>
        </w:rPr>
        <w:t>ة</w:t>
      </w:r>
      <w:r w:rsidRPr="0060302C">
        <w:rPr>
          <w:rFonts w:cs="Arabic Transparent" w:hint="cs"/>
          <w:rtl/>
        </w:rPr>
        <w:t xml:space="preserve"> الى المعرض الفرعي حسب مساحته وتحت </w:t>
      </w:r>
      <w:r>
        <w:rPr>
          <w:rFonts w:cs="Arabic Transparent" w:hint="cs"/>
          <w:rtl/>
        </w:rPr>
        <w:t>اشراف جمرك عمان/ قسم المستودعات العامة والخاصة</w:t>
      </w:r>
      <w:r w:rsidRPr="0060302C">
        <w:rPr>
          <w:rFonts w:cs="Arabic Transparent" w:hint="cs"/>
          <w:rtl/>
        </w:rPr>
        <w:t>.</w:t>
      </w:r>
    </w:p>
    <w:p w:rsidR="00360F82" w:rsidRPr="00915B7A" w:rsidRDefault="00360F82" w:rsidP="00360F82">
      <w:pPr>
        <w:pStyle w:val="BodyTextIndent"/>
        <w:numPr>
          <w:ilvl w:val="0"/>
          <w:numId w:val="9"/>
        </w:numPr>
        <w:spacing w:after="0"/>
        <w:ind w:left="1016" w:hanging="450"/>
        <w:jc w:val="both"/>
        <w:rPr>
          <w:rFonts w:cs="Arabic Transparent"/>
        </w:rPr>
      </w:pPr>
      <w:r w:rsidRPr="0060302C">
        <w:rPr>
          <w:rFonts w:cs="Arabic Transparent" w:hint="cs"/>
          <w:rtl/>
        </w:rPr>
        <w:t>تعتبر مساحه المعرض الفرعي متممه لمساحه المستودع الخاص الرئيسي.</w:t>
      </w:r>
    </w:p>
    <w:p w:rsidR="00360F82" w:rsidRPr="0060302C" w:rsidRDefault="00360F82" w:rsidP="00360F82">
      <w:pPr>
        <w:pStyle w:val="BodyTextIndent"/>
        <w:numPr>
          <w:ilvl w:val="0"/>
          <w:numId w:val="9"/>
        </w:numPr>
        <w:spacing w:after="0"/>
        <w:ind w:left="1016" w:hanging="450"/>
        <w:jc w:val="both"/>
        <w:rPr>
          <w:rFonts w:cs="Arabic Transparent"/>
        </w:rPr>
      </w:pPr>
      <w:r w:rsidRPr="0060302C">
        <w:rPr>
          <w:rFonts w:cs="Arabic Transparent" w:hint="cs"/>
          <w:rtl/>
        </w:rPr>
        <w:t>تخضع المعارض الفرعيه للبدلات المقرره والبالغه (500) فلس لكل م2.</w:t>
      </w:r>
    </w:p>
    <w:p w:rsidR="00360F82" w:rsidRPr="0060302C" w:rsidRDefault="00360F82" w:rsidP="00360F82">
      <w:pPr>
        <w:pStyle w:val="BodyTextIndent"/>
        <w:numPr>
          <w:ilvl w:val="0"/>
          <w:numId w:val="9"/>
        </w:numPr>
        <w:spacing w:after="0"/>
        <w:ind w:left="1016" w:hanging="450"/>
        <w:jc w:val="both"/>
        <w:rPr>
          <w:rFonts w:cs="Arabic Transparent"/>
          <w:rtl/>
        </w:rPr>
      </w:pPr>
      <w:r w:rsidRPr="0060302C">
        <w:rPr>
          <w:rFonts w:cs="Arabic Transparent" w:hint="cs"/>
          <w:rtl/>
        </w:rPr>
        <w:t>تضمن المعارض الفرعيه بضمانات المستودع الرئيسي ويطبق عليها نفس شروطه.</w:t>
      </w:r>
    </w:p>
    <w:p w:rsidR="00360F82" w:rsidRPr="0060302C" w:rsidRDefault="00360F82" w:rsidP="00360F82">
      <w:pPr>
        <w:pStyle w:val="BodyTextIndent"/>
        <w:ind w:left="476" w:hanging="450"/>
        <w:jc w:val="both"/>
      </w:pPr>
      <w:r>
        <w:rPr>
          <w:rFonts w:cs="Arabic Transparent" w:hint="cs"/>
          <w:rtl/>
        </w:rPr>
        <w:t>11</w:t>
      </w:r>
      <w:r w:rsidRPr="0060302C">
        <w:rPr>
          <w:rFonts w:cs="Arabic Transparent" w:hint="cs"/>
          <w:rtl/>
        </w:rPr>
        <w:t>- يُصرف لكل مستودع لوحتي تجربه لغايات إجراء الصيانه الدورية للجرارات المودعة في المستودع الخاص وفق الشروط المقرره لهذه الغاية.</w:t>
      </w:r>
    </w:p>
    <w:p w:rsidR="004929B4" w:rsidRPr="00360F82" w:rsidRDefault="00360F82" w:rsidP="00360F82">
      <w:pPr>
        <w:pStyle w:val="BodyTextIndent"/>
        <w:ind w:left="476" w:hanging="450"/>
        <w:jc w:val="both"/>
        <w:rPr>
          <w:rFonts w:cs="Arabic Transparent"/>
        </w:rPr>
      </w:pPr>
      <w:r w:rsidRPr="0060302C">
        <w:rPr>
          <w:rFonts w:cs="Arabic Transparent" w:hint="cs"/>
          <w:rtl/>
        </w:rPr>
        <w:t xml:space="preserve"> </w:t>
      </w:r>
      <w:r>
        <w:rPr>
          <w:rFonts w:cs="Arabic Transparent" w:hint="cs"/>
          <w:rtl/>
        </w:rPr>
        <w:t>12</w:t>
      </w:r>
      <w:r w:rsidRPr="0060302C">
        <w:rPr>
          <w:rFonts w:cs="Arabic Transparent" w:hint="cs"/>
          <w:rtl/>
        </w:rPr>
        <w:t>- تُقدم كفاله عدليه بما لا يقل عن قيمة (10</w:t>
      </w:r>
      <w:r>
        <w:rPr>
          <w:rFonts w:cs="Arabic Transparent" w:hint="cs"/>
          <w:rtl/>
        </w:rPr>
        <w:t>,</w:t>
      </w:r>
      <w:r w:rsidRPr="0060302C">
        <w:rPr>
          <w:rFonts w:cs="Arabic Transparent" w:hint="cs"/>
          <w:rtl/>
        </w:rPr>
        <w:t>000) عشرة ألآف دينار ضمانا لكافه الالتزامات التي قد تترتب على المستودع الخاص.</w:t>
      </w:r>
    </w:p>
    <w:sectPr w:rsidR="004929B4" w:rsidRPr="00360F82" w:rsidSect="005B70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B290D"/>
    <w:multiLevelType w:val="hybridMultilevel"/>
    <w:tmpl w:val="07746DAE"/>
    <w:lvl w:ilvl="0" w:tplc="A28EB846">
      <w:start w:val="1"/>
      <w:numFmt w:val="arabicAbjad"/>
      <w:lvlText w:val="%1."/>
      <w:lvlJc w:val="left"/>
      <w:pPr>
        <w:ind w:left="1655" w:hanging="360"/>
      </w:pPr>
      <w:rPr>
        <w:rFonts w:hint="default"/>
      </w:rPr>
    </w:lvl>
    <w:lvl w:ilvl="1" w:tplc="A28EB846">
      <w:start w:val="1"/>
      <w:numFmt w:val="arabicAbjad"/>
      <w:lvlText w:val="%2."/>
      <w:lvlJc w:val="left"/>
      <w:pPr>
        <w:ind w:left="2375" w:hanging="360"/>
      </w:pPr>
      <w:rPr>
        <w:rFonts w:hint="default"/>
      </w:r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1">
    <w:nsid w:val="0B1E417E"/>
    <w:multiLevelType w:val="hybridMultilevel"/>
    <w:tmpl w:val="8FB4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95303"/>
    <w:multiLevelType w:val="hybridMultilevel"/>
    <w:tmpl w:val="FB440974"/>
    <w:lvl w:ilvl="0" w:tplc="5B927BA6">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
    <w:nsid w:val="24580A7C"/>
    <w:multiLevelType w:val="hybridMultilevel"/>
    <w:tmpl w:val="50BC9B86"/>
    <w:lvl w:ilvl="0" w:tplc="8264B6FE">
      <w:start w:val="1"/>
      <w:numFmt w:val="decimal"/>
      <w:lvlText w:val="%1)"/>
      <w:lvlJc w:val="left"/>
      <w:pPr>
        <w:tabs>
          <w:tab w:val="num" w:pos="1815"/>
        </w:tabs>
        <w:ind w:left="1815" w:hanging="1095"/>
      </w:pPr>
      <w:rPr>
        <w:rFonts w:hint="default"/>
      </w:rPr>
    </w:lvl>
    <w:lvl w:ilvl="1" w:tplc="F2263A4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121A25"/>
    <w:multiLevelType w:val="hybridMultilevel"/>
    <w:tmpl w:val="B218CE32"/>
    <w:lvl w:ilvl="0" w:tplc="ED6E37BC">
      <w:start w:val="1"/>
      <w:numFmt w:val="arabicAlpha"/>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nsid w:val="3AAA475D"/>
    <w:multiLevelType w:val="hybridMultilevel"/>
    <w:tmpl w:val="F440DD86"/>
    <w:lvl w:ilvl="0" w:tplc="4FE46CAA">
      <w:start w:val="1"/>
      <w:numFmt w:val="arabicAlpha"/>
      <w:lvlText w:val="%1-"/>
      <w:lvlJc w:val="center"/>
      <w:pPr>
        <w:tabs>
          <w:tab w:val="num" w:pos="2392"/>
        </w:tabs>
        <w:ind w:left="2392"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6">
    <w:nsid w:val="576349E2"/>
    <w:multiLevelType w:val="hybridMultilevel"/>
    <w:tmpl w:val="62D87AB2"/>
    <w:lvl w:ilvl="0" w:tplc="A28EB846">
      <w:start w:val="1"/>
      <w:numFmt w:val="arabicAbjad"/>
      <w:lvlText w:val="%1."/>
      <w:lvlJc w:val="left"/>
      <w:pPr>
        <w:ind w:left="1655" w:hanging="360"/>
      </w:pPr>
      <w:rPr>
        <w:rFonts w:hint="default"/>
      </w:rPr>
    </w:lvl>
    <w:lvl w:ilvl="1" w:tplc="A28EB846">
      <w:start w:val="1"/>
      <w:numFmt w:val="arabicAbjad"/>
      <w:lvlText w:val="%2."/>
      <w:lvlJc w:val="left"/>
      <w:pPr>
        <w:ind w:left="2375" w:hanging="360"/>
      </w:pPr>
      <w:rPr>
        <w:rFonts w:hint="default"/>
      </w:r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7">
    <w:nsid w:val="68AF4B30"/>
    <w:multiLevelType w:val="hybridMultilevel"/>
    <w:tmpl w:val="52A4E9E4"/>
    <w:lvl w:ilvl="0" w:tplc="0409000F">
      <w:start w:val="1"/>
      <w:numFmt w:val="decimal"/>
      <w:lvlText w:val="%1."/>
      <w:lvlJc w:val="left"/>
      <w:pPr>
        <w:tabs>
          <w:tab w:val="num" w:pos="1080"/>
        </w:tabs>
        <w:ind w:left="1080" w:hanging="360"/>
      </w:pPr>
    </w:lvl>
    <w:lvl w:ilvl="1" w:tplc="414A0F94">
      <w:start w:val="1"/>
      <w:numFmt w:val="decimal"/>
      <w:lvlText w:val="%2)"/>
      <w:lvlJc w:val="left"/>
      <w:pPr>
        <w:tabs>
          <w:tab w:val="num" w:pos="1800"/>
        </w:tabs>
        <w:ind w:left="1800" w:hanging="360"/>
      </w:pPr>
      <w:rPr>
        <w:rFonts w:hint="default"/>
      </w:rPr>
    </w:lvl>
    <w:lvl w:ilvl="2" w:tplc="D98203B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B913A7A"/>
    <w:multiLevelType w:val="hybridMultilevel"/>
    <w:tmpl w:val="5CF241F4"/>
    <w:lvl w:ilvl="0" w:tplc="FE083D5C">
      <w:start w:val="1"/>
      <w:numFmt w:val="decimal"/>
      <w:lvlText w:val="%1-"/>
      <w:lvlJc w:val="left"/>
      <w:pPr>
        <w:tabs>
          <w:tab w:val="num" w:pos="1196"/>
        </w:tabs>
        <w:ind w:left="1196" w:hanging="360"/>
      </w:pPr>
      <w:rPr>
        <w:rFonts w:hint="default"/>
      </w:rPr>
    </w:lvl>
    <w:lvl w:ilvl="1" w:tplc="04090019" w:tentative="1">
      <w:start w:val="1"/>
      <w:numFmt w:val="lowerLetter"/>
      <w:lvlText w:val="%2."/>
      <w:lvlJc w:val="left"/>
      <w:pPr>
        <w:tabs>
          <w:tab w:val="num" w:pos="1916"/>
        </w:tabs>
        <w:ind w:left="1916" w:hanging="360"/>
      </w:pPr>
    </w:lvl>
    <w:lvl w:ilvl="2" w:tplc="0409001B" w:tentative="1">
      <w:start w:val="1"/>
      <w:numFmt w:val="lowerRoman"/>
      <w:lvlText w:val="%3."/>
      <w:lvlJc w:val="right"/>
      <w:pPr>
        <w:tabs>
          <w:tab w:val="num" w:pos="2636"/>
        </w:tabs>
        <w:ind w:left="2636" w:hanging="180"/>
      </w:pPr>
    </w:lvl>
    <w:lvl w:ilvl="3" w:tplc="0409000F" w:tentative="1">
      <w:start w:val="1"/>
      <w:numFmt w:val="decimal"/>
      <w:lvlText w:val="%4."/>
      <w:lvlJc w:val="left"/>
      <w:pPr>
        <w:tabs>
          <w:tab w:val="num" w:pos="3356"/>
        </w:tabs>
        <w:ind w:left="3356" w:hanging="360"/>
      </w:pPr>
    </w:lvl>
    <w:lvl w:ilvl="4" w:tplc="04090019" w:tentative="1">
      <w:start w:val="1"/>
      <w:numFmt w:val="lowerLetter"/>
      <w:lvlText w:val="%5."/>
      <w:lvlJc w:val="left"/>
      <w:pPr>
        <w:tabs>
          <w:tab w:val="num" w:pos="4076"/>
        </w:tabs>
        <w:ind w:left="4076" w:hanging="360"/>
      </w:pPr>
    </w:lvl>
    <w:lvl w:ilvl="5" w:tplc="0409001B" w:tentative="1">
      <w:start w:val="1"/>
      <w:numFmt w:val="lowerRoman"/>
      <w:lvlText w:val="%6."/>
      <w:lvlJc w:val="right"/>
      <w:pPr>
        <w:tabs>
          <w:tab w:val="num" w:pos="4796"/>
        </w:tabs>
        <w:ind w:left="4796" w:hanging="180"/>
      </w:pPr>
    </w:lvl>
    <w:lvl w:ilvl="6" w:tplc="0409000F" w:tentative="1">
      <w:start w:val="1"/>
      <w:numFmt w:val="decimal"/>
      <w:lvlText w:val="%7."/>
      <w:lvlJc w:val="left"/>
      <w:pPr>
        <w:tabs>
          <w:tab w:val="num" w:pos="5516"/>
        </w:tabs>
        <w:ind w:left="5516" w:hanging="360"/>
      </w:pPr>
    </w:lvl>
    <w:lvl w:ilvl="7" w:tplc="04090019" w:tentative="1">
      <w:start w:val="1"/>
      <w:numFmt w:val="lowerLetter"/>
      <w:lvlText w:val="%8."/>
      <w:lvlJc w:val="left"/>
      <w:pPr>
        <w:tabs>
          <w:tab w:val="num" w:pos="6236"/>
        </w:tabs>
        <w:ind w:left="6236" w:hanging="360"/>
      </w:pPr>
    </w:lvl>
    <w:lvl w:ilvl="8" w:tplc="0409001B" w:tentative="1">
      <w:start w:val="1"/>
      <w:numFmt w:val="lowerRoman"/>
      <w:lvlText w:val="%9."/>
      <w:lvlJc w:val="right"/>
      <w:pPr>
        <w:tabs>
          <w:tab w:val="num" w:pos="6956"/>
        </w:tabs>
        <w:ind w:left="6956" w:hanging="180"/>
      </w:pPr>
    </w:lvl>
  </w:abstractNum>
  <w:num w:numId="1">
    <w:abstractNumId w:val="3"/>
  </w:num>
  <w:num w:numId="2">
    <w:abstractNumId w:val="7"/>
  </w:num>
  <w:num w:numId="3">
    <w:abstractNumId w:val="2"/>
  </w:num>
  <w:num w:numId="4">
    <w:abstractNumId w:val="1"/>
  </w:num>
  <w:num w:numId="5">
    <w:abstractNumId w:val="5"/>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4F"/>
    <w:rsid w:val="003303E1"/>
    <w:rsid w:val="00360F82"/>
    <w:rsid w:val="0047364F"/>
    <w:rsid w:val="005B4AD9"/>
    <w:rsid w:val="007C7365"/>
    <w:rsid w:val="00BF7A03"/>
    <w:rsid w:val="00CF54D2"/>
    <w:rsid w:val="00F145B7"/>
    <w:rsid w:val="00F37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08C70-DFA9-4FA2-ADD9-5676676A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4F"/>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7364F"/>
    <w:pPr>
      <w:spacing w:after="120" w:line="240" w:lineRule="auto"/>
      <w:ind w:left="283"/>
    </w:pPr>
    <w:rPr>
      <w:rFonts w:ascii="Times New Roman" w:eastAsia="Times New Roman" w:hAnsi="Times New Roman" w:cs="Traditional Arabic"/>
      <w:noProof/>
      <w:sz w:val="20"/>
      <w:szCs w:val="20"/>
    </w:rPr>
  </w:style>
  <w:style w:type="character" w:customStyle="1" w:styleId="BodyTextIndentChar">
    <w:name w:val="Body Text Indent Char"/>
    <w:basedOn w:val="DefaultParagraphFont"/>
    <w:link w:val="BodyTextIndent"/>
    <w:uiPriority w:val="99"/>
    <w:rsid w:val="0047364F"/>
    <w:rPr>
      <w:rFonts w:ascii="Times New Roman" w:eastAsia="Times New Roman" w:hAnsi="Times New Roman" w:cs="Traditional Arabic"/>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shayma'a</dc:creator>
  <cp:keywords/>
  <dc:description/>
  <cp:lastModifiedBy>shayma'a</cp:lastModifiedBy>
  <cp:revision>2</cp:revision>
  <dcterms:created xsi:type="dcterms:W3CDTF">2016-11-08T08:32:00Z</dcterms:created>
  <dcterms:modified xsi:type="dcterms:W3CDTF">2016-11-08T08:32:00Z</dcterms:modified>
</cp:coreProperties>
</file>